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E15B" w14:textId="5C8C0DD9" w:rsidR="0038262F" w:rsidRPr="0038262F" w:rsidRDefault="0038262F" w:rsidP="00B17DCD">
      <w:pPr>
        <w:spacing w:after="0" w:line="240" w:lineRule="auto"/>
        <w:contextualSpacing/>
        <w:rPr>
          <w:rFonts w:ascii="Arial" w:hAnsi="Arial" w:cs="Arial"/>
          <w:b/>
          <w:sz w:val="44"/>
          <w:szCs w:val="44"/>
        </w:rPr>
      </w:pPr>
      <w:r w:rsidRPr="00B17DCD">
        <w:rPr>
          <w:rFonts w:ascii="Arial" w:hAnsi="Arial" w:cs="Arial"/>
          <w:b/>
          <w:sz w:val="48"/>
          <w:szCs w:val="48"/>
        </w:rPr>
        <w:t>New York State Commission for the Blind</w:t>
      </w:r>
      <w:r w:rsidRPr="00B17DCD">
        <w:rPr>
          <w:rFonts w:ascii="Arial" w:hAnsi="Arial" w:cs="Arial"/>
          <w:b/>
          <w:sz w:val="48"/>
          <w:szCs w:val="48"/>
        </w:rPr>
        <w:br/>
      </w:r>
      <w:r w:rsidRPr="00B17DCD">
        <w:rPr>
          <w:rFonts w:ascii="Arial" w:hAnsi="Arial" w:cs="Arial"/>
          <w:b/>
          <w:sz w:val="48"/>
          <w:szCs w:val="48"/>
        </w:rPr>
        <w:br/>
      </w:r>
      <w:r w:rsidRPr="00B17DCD">
        <w:rPr>
          <w:rFonts w:ascii="Arial" w:hAnsi="Arial" w:cs="Arial"/>
          <w:b/>
          <w:sz w:val="44"/>
          <w:szCs w:val="44"/>
        </w:rPr>
        <w:t xml:space="preserve">A GUIDE TO SERVICES </w:t>
      </w:r>
      <w:r w:rsidRPr="00B17DCD">
        <w:rPr>
          <w:rFonts w:ascii="Arial" w:hAnsi="Arial" w:cs="Arial"/>
          <w:b/>
          <w:bCs/>
          <w:sz w:val="44"/>
          <w:szCs w:val="44"/>
        </w:rPr>
        <w:t xml:space="preserve">FOR </w:t>
      </w:r>
      <w:r w:rsidR="00A616A9">
        <w:rPr>
          <w:rFonts w:ascii="Arial" w:hAnsi="Arial" w:cs="Arial"/>
          <w:b/>
          <w:bCs/>
          <w:sz w:val="44"/>
          <w:szCs w:val="44"/>
        </w:rPr>
        <w:t>OLDER ADULTS</w:t>
      </w:r>
      <w:r w:rsidRPr="00B17DCD">
        <w:rPr>
          <w:rFonts w:ascii="Arial" w:hAnsi="Arial" w:cs="Arial"/>
          <w:b/>
          <w:bCs/>
          <w:sz w:val="44"/>
          <w:szCs w:val="44"/>
        </w:rPr>
        <w:t xml:space="preserve"> WHO ARE BLIND</w:t>
      </w:r>
      <w:r>
        <w:rPr>
          <w:rFonts w:ascii="Arial" w:hAnsi="Arial" w:cs="Arial"/>
          <w:b/>
          <w:sz w:val="44"/>
          <w:szCs w:val="44"/>
        </w:rPr>
        <w:br/>
      </w:r>
      <w:r>
        <w:rPr>
          <w:rFonts w:ascii="Arial" w:hAnsi="Arial" w:cs="Arial"/>
          <w:b/>
          <w:sz w:val="44"/>
          <w:szCs w:val="44"/>
        </w:rPr>
        <w:br/>
      </w:r>
      <w:r w:rsidRPr="0038262F">
        <w:rPr>
          <w:rFonts w:ascii="Arial" w:hAnsi="Arial" w:cs="Arial"/>
          <w:b/>
          <w:bCs/>
          <w:sz w:val="44"/>
          <w:szCs w:val="44"/>
        </w:rPr>
        <w:t>What is NYSCB?</w:t>
      </w:r>
    </w:p>
    <w:p w14:paraId="3F3758D8" w14:textId="7CB65CD9" w:rsidR="0038262F" w:rsidRDefault="0038262F" w:rsidP="0038262F">
      <w:pPr>
        <w:autoSpaceDE w:val="0"/>
        <w:autoSpaceDN w:val="0"/>
        <w:adjustRightInd w:val="0"/>
        <w:spacing w:after="0" w:line="240" w:lineRule="auto"/>
        <w:rPr>
          <w:rFonts w:ascii="Arial" w:hAnsi="Arial" w:cs="Arial"/>
          <w:sz w:val="36"/>
          <w:szCs w:val="36"/>
        </w:rPr>
      </w:pPr>
      <w:r w:rsidRPr="0038262F">
        <w:rPr>
          <w:rFonts w:ascii="Arial" w:hAnsi="Arial" w:cs="Arial"/>
          <w:sz w:val="36"/>
          <w:szCs w:val="36"/>
        </w:rPr>
        <w:t>The New York State Commission for the Blind</w:t>
      </w:r>
      <w:r w:rsidR="00723E93">
        <w:rPr>
          <w:rFonts w:ascii="Arial" w:hAnsi="Arial" w:cs="Arial"/>
          <w:sz w:val="36"/>
          <w:szCs w:val="36"/>
        </w:rPr>
        <w:t xml:space="preserve"> </w:t>
      </w:r>
      <w:r w:rsidRPr="0038262F">
        <w:rPr>
          <w:rFonts w:ascii="Arial" w:hAnsi="Arial" w:cs="Arial"/>
          <w:sz w:val="36"/>
          <w:szCs w:val="36"/>
        </w:rPr>
        <w:t>(NYSCB) assists New York state residents of all ages who are legally blind or deaf-blind to live independent and</w:t>
      </w:r>
      <w:r>
        <w:rPr>
          <w:rFonts w:ascii="Arial" w:hAnsi="Arial" w:cs="Arial"/>
          <w:sz w:val="36"/>
          <w:szCs w:val="36"/>
        </w:rPr>
        <w:t xml:space="preserve"> </w:t>
      </w:r>
      <w:r w:rsidRPr="0038262F">
        <w:rPr>
          <w:rFonts w:ascii="Arial" w:hAnsi="Arial" w:cs="Arial"/>
          <w:sz w:val="36"/>
          <w:szCs w:val="36"/>
        </w:rPr>
        <w:t>productive lives by providing vocational counseling, advocacy, rehabilitation training and employment services.</w:t>
      </w:r>
    </w:p>
    <w:p w14:paraId="495828D1" w14:textId="77777777" w:rsidR="0038262F" w:rsidRPr="0038262F" w:rsidRDefault="0038262F" w:rsidP="0038262F">
      <w:pPr>
        <w:autoSpaceDE w:val="0"/>
        <w:autoSpaceDN w:val="0"/>
        <w:adjustRightInd w:val="0"/>
        <w:spacing w:after="0" w:line="240" w:lineRule="auto"/>
        <w:rPr>
          <w:rFonts w:ascii="Arial" w:hAnsi="Arial" w:cs="Arial"/>
          <w:sz w:val="36"/>
          <w:szCs w:val="36"/>
        </w:rPr>
      </w:pPr>
    </w:p>
    <w:p w14:paraId="5622A54D" w14:textId="516EF918" w:rsidR="0038262F" w:rsidRPr="0038262F" w:rsidRDefault="00723E93" w:rsidP="0038262F">
      <w:pPr>
        <w:spacing w:after="0" w:line="240" w:lineRule="auto"/>
        <w:rPr>
          <w:rFonts w:ascii="Arial" w:hAnsi="Arial" w:cs="Arial"/>
          <w:b/>
          <w:bCs/>
          <w:sz w:val="44"/>
          <w:szCs w:val="44"/>
        </w:rPr>
      </w:pPr>
      <w:r>
        <w:rPr>
          <w:rFonts w:ascii="Arial" w:hAnsi="Arial" w:cs="Arial"/>
          <w:b/>
          <w:bCs/>
          <w:sz w:val="44"/>
          <w:szCs w:val="44"/>
        </w:rPr>
        <w:t xml:space="preserve">NYSCB </w:t>
      </w:r>
      <w:r w:rsidR="0038262F" w:rsidRPr="0038262F">
        <w:rPr>
          <w:rFonts w:ascii="Arial" w:hAnsi="Arial" w:cs="Arial"/>
          <w:b/>
          <w:bCs/>
          <w:sz w:val="44"/>
          <w:szCs w:val="44"/>
        </w:rPr>
        <w:t>Programs</w:t>
      </w:r>
    </w:p>
    <w:p w14:paraId="0A2C70D7" w14:textId="77777777" w:rsidR="0038262F" w:rsidRPr="0038262F" w:rsidRDefault="0038262F" w:rsidP="0038262F">
      <w:pPr>
        <w:autoSpaceDE w:val="0"/>
        <w:autoSpaceDN w:val="0"/>
        <w:adjustRightInd w:val="0"/>
        <w:spacing w:after="0" w:line="240" w:lineRule="auto"/>
        <w:rPr>
          <w:rFonts w:ascii="Arial" w:hAnsi="Arial" w:cs="Arial"/>
          <w:b/>
          <w:bCs/>
          <w:sz w:val="40"/>
          <w:szCs w:val="40"/>
        </w:rPr>
      </w:pPr>
      <w:r w:rsidRPr="0038262F">
        <w:rPr>
          <w:rFonts w:ascii="Arial" w:hAnsi="Arial" w:cs="Arial"/>
          <w:b/>
          <w:bCs/>
          <w:sz w:val="40"/>
          <w:szCs w:val="40"/>
        </w:rPr>
        <w:t>Employment Program</w:t>
      </w:r>
      <w:r>
        <w:rPr>
          <w:rFonts w:ascii="Arial" w:hAnsi="Arial" w:cs="Arial"/>
          <w:b/>
          <w:bCs/>
          <w:sz w:val="40"/>
          <w:szCs w:val="40"/>
        </w:rPr>
        <w:br/>
      </w:r>
      <w:r w:rsidRPr="0038262F">
        <w:rPr>
          <w:rFonts w:ascii="Arial" w:hAnsi="Arial" w:cs="Arial"/>
          <w:sz w:val="36"/>
          <w:szCs w:val="36"/>
        </w:rPr>
        <w:t>A vocational rehabilitation counselor can help you develop a plan and get the training you need to reach your employment goal.</w:t>
      </w:r>
      <w:r>
        <w:rPr>
          <w:rFonts w:ascii="Arial" w:hAnsi="Arial" w:cs="Arial"/>
          <w:sz w:val="36"/>
          <w:szCs w:val="36"/>
        </w:rPr>
        <w:br/>
      </w:r>
    </w:p>
    <w:p w14:paraId="65F190DD" w14:textId="77777777" w:rsidR="0038262F" w:rsidRDefault="0038262F" w:rsidP="0038262F">
      <w:pPr>
        <w:autoSpaceDE w:val="0"/>
        <w:autoSpaceDN w:val="0"/>
        <w:adjustRightInd w:val="0"/>
        <w:spacing w:after="0" w:line="240" w:lineRule="auto"/>
        <w:rPr>
          <w:rFonts w:ascii="Arial" w:hAnsi="Arial" w:cs="Arial"/>
          <w:b/>
          <w:bCs/>
          <w:sz w:val="36"/>
          <w:szCs w:val="36"/>
        </w:rPr>
      </w:pPr>
      <w:r w:rsidRPr="0038262F">
        <w:rPr>
          <w:rFonts w:ascii="Arial" w:hAnsi="Arial" w:cs="Arial"/>
          <w:b/>
          <w:bCs/>
          <w:sz w:val="40"/>
          <w:szCs w:val="40"/>
        </w:rPr>
        <w:t>Job Save Program</w:t>
      </w:r>
      <w:r>
        <w:rPr>
          <w:rFonts w:ascii="Arial" w:hAnsi="Arial" w:cs="Arial"/>
          <w:b/>
          <w:bCs/>
          <w:sz w:val="36"/>
          <w:szCs w:val="36"/>
        </w:rPr>
        <w:br/>
      </w:r>
      <w:r w:rsidRPr="0038262F">
        <w:rPr>
          <w:rFonts w:ascii="Arial" w:hAnsi="Arial" w:cs="Arial"/>
          <w:sz w:val="36"/>
          <w:szCs w:val="36"/>
        </w:rPr>
        <w:t>If you are employed and legally blind or have a diagnosis leading to legal blindness within one year, you may be eligible for Job Save services. A vocational rehabilitation counselor can arrange vision and job services that may help you to continue working productively in your position.</w:t>
      </w:r>
    </w:p>
    <w:p w14:paraId="7F4F674A" w14:textId="77777777" w:rsidR="0038262F" w:rsidRDefault="0038262F" w:rsidP="0038262F">
      <w:pPr>
        <w:autoSpaceDE w:val="0"/>
        <w:autoSpaceDN w:val="0"/>
        <w:adjustRightInd w:val="0"/>
        <w:spacing w:after="0" w:line="240" w:lineRule="auto"/>
        <w:rPr>
          <w:rFonts w:ascii="Arial" w:hAnsi="Arial" w:cs="Arial"/>
          <w:b/>
          <w:bCs/>
          <w:sz w:val="36"/>
          <w:szCs w:val="36"/>
        </w:rPr>
      </w:pPr>
    </w:p>
    <w:p w14:paraId="243A8F80" w14:textId="77777777" w:rsidR="0038262F" w:rsidRPr="0038262F" w:rsidRDefault="0038262F" w:rsidP="0038262F">
      <w:pPr>
        <w:autoSpaceDE w:val="0"/>
        <w:autoSpaceDN w:val="0"/>
        <w:adjustRightInd w:val="0"/>
        <w:spacing w:after="0" w:line="240" w:lineRule="auto"/>
        <w:rPr>
          <w:rFonts w:ascii="Arial" w:hAnsi="Arial" w:cs="Arial"/>
          <w:b/>
          <w:bCs/>
          <w:sz w:val="40"/>
          <w:szCs w:val="40"/>
        </w:rPr>
      </w:pPr>
      <w:r w:rsidRPr="0038262F">
        <w:rPr>
          <w:rFonts w:ascii="Arial" w:hAnsi="Arial" w:cs="Arial"/>
          <w:b/>
          <w:bCs/>
          <w:sz w:val="40"/>
          <w:szCs w:val="40"/>
        </w:rPr>
        <w:t>Business Enterprise Program (BEP)</w:t>
      </w:r>
    </w:p>
    <w:p w14:paraId="759FE0A9" w14:textId="77777777" w:rsidR="0038262F" w:rsidRPr="0038262F" w:rsidRDefault="0038262F" w:rsidP="0038262F">
      <w:pPr>
        <w:autoSpaceDE w:val="0"/>
        <w:autoSpaceDN w:val="0"/>
        <w:adjustRightInd w:val="0"/>
        <w:spacing w:after="0" w:line="240" w:lineRule="auto"/>
        <w:rPr>
          <w:rFonts w:ascii="Arial" w:hAnsi="Arial" w:cs="Arial"/>
          <w:b/>
          <w:bCs/>
          <w:sz w:val="36"/>
          <w:szCs w:val="36"/>
        </w:rPr>
      </w:pPr>
      <w:r w:rsidRPr="0038262F">
        <w:rPr>
          <w:rFonts w:ascii="Arial" w:hAnsi="Arial" w:cs="Arial"/>
          <w:sz w:val="36"/>
          <w:szCs w:val="36"/>
        </w:rPr>
        <w:t>If you are a U.S. citizen interested in managing your own newsstand, snack bar, cafeteria or vending route, BEP provides training to get you licensed and up and running, along with on-going support.</w:t>
      </w:r>
      <w:r>
        <w:rPr>
          <w:rFonts w:ascii="Arial" w:hAnsi="Arial" w:cs="Arial"/>
          <w:sz w:val="36"/>
          <w:szCs w:val="36"/>
        </w:rPr>
        <w:br/>
      </w:r>
      <w:r>
        <w:rPr>
          <w:rFonts w:ascii="Arial" w:hAnsi="Arial" w:cs="Arial"/>
          <w:sz w:val="36"/>
          <w:szCs w:val="36"/>
        </w:rPr>
        <w:br/>
      </w:r>
      <w:r w:rsidRPr="0038262F">
        <w:rPr>
          <w:rFonts w:ascii="Arial" w:hAnsi="Arial" w:cs="Arial"/>
          <w:b/>
          <w:bCs/>
          <w:sz w:val="40"/>
          <w:szCs w:val="40"/>
        </w:rPr>
        <w:t>Independent Living/Older Adult Programs</w:t>
      </w:r>
    </w:p>
    <w:p w14:paraId="117AB852" w14:textId="77777777" w:rsidR="0038262F" w:rsidRDefault="0038262F" w:rsidP="0038262F">
      <w:pPr>
        <w:autoSpaceDE w:val="0"/>
        <w:autoSpaceDN w:val="0"/>
        <w:adjustRightInd w:val="0"/>
        <w:spacing w:after="0" w:line="240" w:lineRule="auto"/>
        <w:rPr>
          <w:rFonts w:ascii="Arial" w:hAnsi="Arial" w:cs="Arial"/>
          <w:sz w:val="36"/>
          <w:szCs w:val="36"/>
        </w:rPr>
      </w:pPr>
      <w:r w:rsidRPr="0038262F">
        <w:rPr>
          <w:rFonts w:ascii="Arial" w:hAnsi="Arial" w:cs="Arial"/>
          <w:sz w:val="36"/>
          <w:szCs w:val="36"/>
        </w:rPr>
        <w:lastRenderedPageBreak/>
        <w:t>If you are an adult who wants to live as independently as possible, but are not interested in employment, NYSCB has programs to teach you the skills to maintain your home, travel safely and keep in touch with family and friends.</w:t>
      </w:r>
    </w:p>
    <w:p w14:paraId="2BFDDE42" w14:textId="77777777" w:rsidR="0038262F" w:rsidRPr="0038262F" w:rsidRDefault="0038262F" w:rsidP="0038262F">
      <w:pPr>
        <w:autoSpaceDE w:val="0"/>
        <w:autoSpaceDN w:val="0"/>
        <w:adjustRightInd w:val="0"/>
        <w:spacing w:after="0" w:line="240" w:lineRule="auto"/>
        <w:rPr>
          <w:rFonts w:ascii="Arial" w:hAnsi="Arial" w:cs="Arial"/>
          <w:b/>
          <w:bCs/>
          <w:sz w:val="36"/>
          <w:szCs w:val="36"/>
        </w:rPr>
      </w:pPr>
      <w:r>
        <w:rPr>
          <w:rFonts w:ascii="Arial" w:hAnsi="Arial" w:cs="Arial"/>
          <w:sz w:val="36"/>
          <w:szCs w:val="36"/>
        </w:rPr>
        <w:br/>
      </w:r>
      <w:r w:rsidRPr="00EE4A06">
        <w:rPr>
          <w:rFonts w:ascii="Arial" w:hAnsi="Arial" w:cs="Arial"/>
          <w:b/>
          <w:bCs/>
          <w:sz w:val="40"/>
          <w:szCs w:val="40"/>
        </w:rPr>
        <w:t>Children’s Program</w:t>
      </w:r>
    </w:p>
    <w:p w14:paraId="454453DB" w14:textId="77777777" w:rsidR="00B17DCD" w:rsidRPr="0038262F" w:rsidRDefault="0038262F" w:rsidP="00B17DCD">
      <w:pPr>
        <w:autoSpaceDE w:val="0"/>
        <w:autoSpaceDN w:val="0"/>
        <w:adjustRightInd w:val="0"/>
        <w:spacing w:after="0" w:line="240" w:lineRule="auto"/>
        <w:rPr>
          <w:rFonts w:ascii="Arial" w:hAnsi="Arial" w:cs="Arial"/>
          <w:b/>
          <w:bCs/>
          <w:sz w:val="36"/>
          <w:szCs w:val="36"/>
        </w:rPr>
      </w:pPr>
      <w:r w:rsidRPr="0038262F">
        <w:rPr>
          <w:rFonts w:ascii="Arial" w:hAnsi="Arial" w:cs="Arial"/>
          <w:sz w:val="36"/>
          <w:szCs w:val="36"/>
        </w:rPr>
        <w:t>Your child can receive services in your home, in your community and at rehabilitation agencies. Children’s consultants provide educational consultation and supplemental services, vocational coordination, advocacy services and guidance for your family.</w:t>
      </w:r>
      <w:r>
        <w:rPr>
          <w:rFonts w:ascii="Arial" w:hAnsi="Arial" w:cs="Arial"/>
          <w:sz w:val="36"/>
          <w:szCs w:val="36"/>
        </w:rPr>
        <w:br/>
      </w:r>
    </w:p>
    <w:p w14:paraId="6951D624" w14:textId="77777777" w:rsidR="0038262F" w:rsidRPr="00EE4A06" w:rsidRDefault="0038262F" w:rsidP="0038262F">
      <w:pPr>
        <w:autoSpaceDE w:val="0"/>
        <w:autoSpaceDN w:val="0"/>
        <w:adjustRightInd w:val="0"/>
        <w:spacing w:after="0" w:line="240" w:lineRule="auto"/>
        <w:rPr>
          <w:rFonts w:ascii="Arial" w:hAnsi="Arial" w:cs="Arial"/>
          <w:b/>
          <w:bCs/>
          <w:sz w:val="44"/>
          <w:szCs w:val="44"/>
        </w:rPr>
      </w:pPr>
      <w:r w:rsidRPr="00EE4A06">
        <w:rPr>
          <w:rFonts w:ascii="Arial" w:hAnsi="Arial" w:cs="Arial"/>
          <w:b/>
          <w:bCs/>
          <w:sz w:val="44"/>
          <w:szCs w:val="44"/>
        </w:rPr>
        <w:t xml:space="preserve">Who </w:t>
      </w:r>
      <w:r w:rsidR="00B17DCD" w:rsidRPr="00EE4A06">
        <w:rPr>
          <w:rFonts w:ascii="Arial" w:hAnsi="Arial" w:cs="Arial"/>
          <w:b/>
          <w:bCs/>
          <w:sz w:val="44"/>
          <w:szCs w:val="44"/>
        </w:rPr>
        <w:t>I</w:t>
      </w:r>
      <w:r w:rsidRPr="00EE4A06">
        <w:rPr>
          <w:rFonts w:ascii="Arial" w:hAnsi="Arial" w:cs="Arial"/>
          <w:b/>
          <w:bCs/>
          <w:sz w:val="44"/>
          <w:szCs w:val="44"/>
        </w:rPr>
        <w:t xml:space="preserve">s </w:t>
      </w:r>
      <w:r w:rsidR="00B17DCD" w:rsidRPr="00EE4A06">
        <w:rPr>
          <w:rFonts w:ascii="Arial" w:hAnsi="Arial" w:cs="Arial"/>
          <w:b/>
          <w:bCs/>
          <w:sz w:val="44"/>
          <w:szCs w:val="44"/>
        </w:rPr>
        <w:t>E</w:t>
      </w:r>
      <w:r w:rsidRPr="00EE4A06">
        <w:rPr>
          <w:rFonts w:ascii="Arial" w:hAnsi="Arial" w:cs="Arial"/>
          <w:b/>
          <w:bCs/>
          <w:sz w:val="44"/>
          <w:szCs w:val="44"/>
        </w:rPr>
        <w:t>ligible?</w:t>
      </w:r>
    </w:p>
    <w:p w14:paraId="03911E44" w14:textId="73720B29" w:rsidR="0038262F" w:rsidRPr="0038262F" w:rsidRDefault="00201B6F" w:rsidP="0038262F">
      <w:pPr>
        <w:autoSpaceDE w:val="0"/>
        <w:autoSpaceDN w:val="0"/>
        <w:adjustRightInd w:val="0"/>
        <w:spacing w:after="0" w:line="240" w:lineRule="auto"/>
        <w:rPr>
          <w:rFonts w:ascii="Arial" w:hAnsi="Arial" w:cs="Arial"/>
          <w:b/>
          <w:bCs/>
          <w:color w:val="000000"/>
          <w:sz w:val="36"/>
          <w:szCs w:val="36"/>
        </w:rPr>
      </w:pPr>
      <w:r w:rsidRPr="00201B6F">
        <w:rPr>
          <w:rFonts w:ascii="Arial" w:hAnsi="Arial" w:cs="Arial"/>
          <w:color w:val="000000"/>
          <w:sz w:val="36"/>
          <w:szCs w:val="36"/>
        </w:rPr>
        <w:t>New York state residents who are age 55 or older and legally blind or deaf-blind, who are not employed and not interested in pursuing employment, may be eligible for New York State</w:t>
      </w:r>
      <w:r>
        <w:rPr>
          <w:rFonts w:ascii="Arial" w:hAnsi="Arial" w:cs="Arial"/>
          <w:color w:val="000000"/>
          <w:sz w:val="36"/>
          <w:szCs w:val="36"/>
        </w:rPr>
        <w:t xml:space="preserve"> </w:t>
      </w:r>
      <w:r w:rsidRPr="00201B6F">
        <w:rPr>
          <w:rFonts w:ascii="Arial" w:hAnsi="Arial" w:cs="Arial"/>
          <w:color w:val="000000"/>
          <w:sz w:val="36"/>
          <w:szCs w:val="36"/>
        </w:rPr>
        <w:t>Commission for the Blind’s Adaptive Living Program (ALP). This program</w:t>
      </w:r>
      <w:r>
        <w:rPr>
          <w:rFonts w:ascii="Arial" w:hAnsi="Arial" w:cs="Arial"/>
          <w:color w:val="000000"/>
          <w:sz w:val="36"/>
          <w:szCs w:val="36"/>
        </w:rPr>
        <w:t xml:space="preserve"> </w:t>
      </w:r>
      <w:r w:rsidRPr="00201B6F">
        <w:rPr>
          <w:rFonts w:ascii="Arial" w:hAnsi="Arial" w:cs="Arial"/>
          <w:color w:val="000000"/>
          <w:sz w:val="36"/>
          <w:szCs w:val="36"/>
        </w:rPr>
        <w:t>focuses on teaching skills to live</w:t>
      </w:r>
      <w:r>
        <w:rPr>
          <w:rFonts w:ascii="Arial" w:hAnsi="Arial" w:cs="Arial"/>
          <w:color w:val="000000"/>
          <w:sz w:val="36"/>
          <w:szCs w:val="36"/>
        </w:rPr>
        <w:t xml:space="preserve"> </w:t>
      </w:r>
      <w:r w:rsidRPr="00201B6F">
        <w:rPr>
          <w:rFonts w:ascii="Arial" w:hAnsi="Arial" w:cs="Arial"/>
          <w:color w:val="000000"/>
          <w:sz w:val="36"/>
          <w:szCs w:val="36"/>
        </w:rPr>
        <w:t>independently. Individuals who are employed or interested in pursuing employment may be eligible for NYSCB's Employment, Job Save or Business Enterprise programs.</w:t>
      </w:r>
      <w:r w:rsidR="00B17DCD">
        <w:rPr>
          <w:rFonts w:ascii="Arial" w:hAnsi="Arial" w:cs="Arial"/>
          <w:color w:val="000000"/>
          <w:sz w:val="36"/>
          <w:szCs w:val="36"/>
        </w:rPr>
        <w:br/>
      </w:r>
      <w:r w:rsidR="00B17DCD">
        <w:rPr>
          <w:rFonts w:ascii="Arial" w:hAnsi="Arial" w:cs="Arial"/>
          <w:color w:val="000000"/>
          <w:sz w:val="36"/>
          <w:szCs w:val="36"/>
        </w:rPr>
        <w:br/>
      </w:r>
      <w:r w:rsidR="0038262F" w:rsidRPr="00EE4A06">
        <w:rPr>
          <w:rFonts w:ascii="Arial" w:hAnsi="Arial" w:cs="Arial"/>
          <w:b/>
          <w:bCs/>
          <w:color w:val="000000"/>
          <w:sz w:val="40"/>
          <w:szCs w:val="40"/>
        </w:rPr>
        <w:t xml:space="preserve">Legal </w:t>
      </w:r>
      <w:r w:rsidR="00B17DCD" w:rsidRPr="00EE4A06">
        <w:rPr>
          <w:rFonts w:ascii="Arial" w:hAnsi="Arial" w:cs="Arial"/>
          <w:b/>
          <w:bCs/>
          <w:color w:val="000000"/>
          <w:sz w:val="40"/>
          <w:szCs w:val="40"/>
        </w:rPr>
        <w:t>B</w:t>
      </w:r>
      <w:r w:rsidR="0038262F" w:rsidRPr="00EE4A06">
        <w:rPr>
          <w:rFonts w:ascii="Arial" w:hAnsi="Arial" w:cs="Arial"/>
          <w:b/>
          <w:bCs/>
          <w:color w:val="000000"/>
          <w:sz w:val="40"/>
          <w:szCs w:val="40"/>
        </w:rPr>
        <w:t xml:space="preserve">lindness </w:t>
      </w:r>
      <w:r w:rsidR="00B17DCD" w:rsidRPr="00EE4A06">
        <w:rPr>
          <w:rFonts w:ascii="Arial" w:hAnsi="Arial" w:cs="Arial"/>
          <w:b/>
          <w:bCs/>
          <w:color w:val="000000"/>
          <w:sz w:val="40"/>
          <w:szCs w:val="40"/>
        </w:rPr>
        <w:t>I</w:t>
      </w:r>
      <w:r w:rsidR="0038262F" w:rsidRPr="00EE4A06">
        <w:rPr>
          <w:rFonts w:ascii="Arial" w:hAnsi="Arial" w:cs="Arial"/>
          <w:b/>
          <w:bCs/>
          <w:color w:val="000000"/>
          <w:sz w:val="40"/>
          <w:szCs w:val="40"/>
        </w:rPr>
        <w:t xml:space="preserve">s </w:t>
      </w:r>
      <w:r w:rsidR="00B17DCD" w:rsidRPr="00EE4A06">
        <w:rPr>
          <w:rFonts w:ascii="Arial" w:hAnsi="Arial" w:cs="Arial"/>
          <w:b/>
          <w:bCs/>
          <w:color w:val="000000"/>
          <w:sz w:val="40"/>
          <w:szCs w:val="40"/>
        </w:rPr>
        <w:t>D</w:t>
      </w:r>
      <w:r w:rsidR="0038262F" w:rsidRPr="00EE4A06">
        <w:rPr>
          <w:rFonts w:ascii="Arial" w:hAnsi="Arial" w:cs="Arial"/>
          <w:b/>
          <w:bCs/>
          <w:color w:val="000000"/>
          <w:sz w:val="40"/>
          <w:szCs w:val="40"/>
        </w:rPr>
        <w:t xml:space="preserve">efined </w:t>
      </w:r>
      <w:r w:rsidR="00B17DCD" w:rsidRPr="00EE4A06">
        <w:rPr>
          <w:rFonts w:ascii="Arial" w:hAnsi="Arial" w:cs="Arial"/>
          <w:b/>
          <w:bCs/>
          <w:color w:val="000000"/>
          <w:sz w:val="40"/>
          <w:szCs w:val="40"/>
        </w:rPr>
        <w:t>A</w:t>
      </w:r>
      <w:r w:rsidR="0038262F" w:rsidRPr="00EE4A06">
        <w:rPr>
          <w:rFonts w:ascii="Arial" w:hAnsi="Arial" w:cs="Arial"/>
          <w:b/>
          <w:bCs/>
          <w:color w:val="000000"/>
          <w:sz w:val="40"/>
          <w:szCs w:val="40"/>
        </w:rPr>
        <w:t>s:</w:t>
      </w:r>
    </w:p>
    <w:p w14:paraId="7142BB7E" w14:textId="77777777" w:rsidR="0038262F" w:rsidRDefault="0038262F" w:rsidP="0038262F">
      <w:pPr>
        <w:autoSpaceDE w:val="0"/>
        <w:autoSpaceDN w:val="0"/>
        <w:adjustRightInd w:val="0"/>
        <w:spacing w:after="0" w:line="240" w:lineRule="auto"/>
        <w:rPr>
          <w:rFonts w:ascii="Arial" w:hAnsi="Arial" w:cs="Arial"/>
          <w:color w:val="000000"/>
          <w:sz w:val="36"/>
          <w:szCs w:val="36"/>
        </w:rPr>
      </w:pPr>
      <w:r w:rsidRPr="0038262F">
        <w:rPr>
          <w:rFonts w:ascii="Arial" w:hAnsi="Arial" w:cs="Arial"/>
          <w:color w:val="000000"/>
          <w:sz w:val="36"/>
          <w:szCs w:val="36"/>
        </w:rPr>
        <w:t>A visual acuity of 20/200 or less in the better or stronger eye with best correction; OR a restricted field of vision of 20 degrees or less in the better or stronger eye.</w:t>
      </w:r>
      <w:r w:rsidR="00B17DCD">
        <w:rPr>
          <w:rFonts w:ascii="Arial" w:hAnsi="Arial" w:cs="Arial"/>
          <w:color w:val="000000"/>
          <w:sz w:val="36"/>
          <w:szCs w:val="36"/>
        </w:rPr>
        <w:t xml:space="preserve"> </w:t>
      </w:r>
      <w:r w:rsidR="00B17DCD" w:rsidRPr="00B17DCD">
        <w:rPr>
          <w:rFonts w:ascii="Arial" w:hAnsi="Arial" w:cs="Arial"/>
          <w:color w:val="000000"/>
          <w:sz w:val="36"/>
          <w:szCs w:val="36"/>
        </w:rPr>
        <w:t>Please contact NYSCB for help with determining eligibility.</w:t>
      </w:r>
    </w:p>
    <w:p w14:paraId="281FB1BC" w14:textId="77777777" w:rsidR="0038262F" w:rsidRDefault="0038262F" w:rsidP="0038262F">
      <w:pPr>
        <w:autoSpaceDE w:val="0"/>
        <w:autoSpaceDN w:val="0"/>
        <w:adjustRightInd w:val="0"/>
        <w:spacing w:after="0" w:line="240" w:lineRule="auto"/>
        <w:rPr>
          <w:rFonts w:ascii="Arial" w:hAnsi="Arial" w:cs="Arial"/>
          <w:color w:val="000000"/>
          <w:sz w:val="36"/>
          <w:szCs w:val="36"/>
        </w:rPr>
      </w:pPr>
    </w:p>
    <w:p w14:paraId="62F22E92" w14:textId="62B2E6C8" w:rsidR="0038262F" w:rsidRPr="0024164F" w:rsidRDefault="00B46AF6" w:rsidP="0038262F">
      <w:pPr>
        <w:autoSpaceDE w:val="0"/>
        <w:autoSpaceDN w:val="0"/>
        <w:adjustRightInd w:val="0"/>
        <w:spacing w:after="0" w:line="240" w:lineRule="auto"/>
        <w:rPr>
          <w:rFonts w:ascii="Arial" w:hAnsi="Arial" w:cs="Arial"/>
          <w:b/>
          <w:bCs/>
          <w:sz w:val="44"/>
          <w:szCs w:val="44"/>
        </w:rPr>
      </w:pPr>
      <w:r w:rsidRPr="0024164F">
        <w:rPr>
          <w:rFonts w:ascii="Arial" w:hAnsi="Arial" w:cs="Arial"/>
          <w:b/>
          <w:bCs/>
          <w:sz w:val="44"/>
          <w:szCs w:val="44"/>
        </w:rPr>
        <w:t>Adaptive Living Program (ALP) Services For Older Adults</w:t>
      </w:r>
    </w:p>
    <w:p w14:paraId="01105A76" w14:textId="39030B9B" w:rsidR="00B46AF6" w:rsidRPr="00B46AF6" w:rsidRDefault="00B46AF6" w:rsidP="0038262F">
      <w:pPr>
        <w:autoSpaceDE w:val="0"/>
        <w:autoSpaceDN w:val="0"/>
        <w:adjustRightInd w:val="0"/>
        <w:spacing w:after="0" w:line="240" w:lineRule="auto"/>
        <w:rPr>
          <w:rFonts w:ascii="Arial" w:hAnsi="Arial" w:cs="Arial"/>
          <w:sz w:val="36"/>
          <w:szCs w:val="36"/>
        </w:rPr>
      </w:pPr>
      <w:r w:rsidRPr="00B46AF6">
        <w:rPr>
          <w:rFonts w:ascii="Arial" w:hAnsi="Arial" w:cs="Arial"/>
          <w:sz w:val="36"/>
          <w:szCs w:val="36"/>
        </w:rPr>
        <w:t>NYSCB offers training to help you learn skills to live as independently as possible in your home and to participate in your community.</w:t>
      </w:r>
      <w:r>
        <w:rPr>
          <w:rFonts w:ascii="Arial" w:hAnsi="Arial" w:cs="Arial"/>
          <w:sz w:val="36"/>
          <w:szCs w:val="36"/>
        </w:rPr>
        <w:br/>
      </w:r>
      <w:r>
        <w:rPr>
          <w:rFonts w:ascii="Arial" w:hAnsi="Arial" w:cs="Arial"/>
          <w:sz w:val="36"/>
          <w:szCs w:val="36"/>
        </w:rPr>
        <w:br/>
      </w:r>
      <w:r w:rsidRPr="00B46AF6">
        <w:rPr>
          <w:rFonts w:ascii="Arial" w:hAnsi="Arial" w:cs="Arial"/>
          <w:b/>
          <w:bCs/>
          <w:sz w:val="40"/>
          <w:szCs w:val="40"/>
        </w:rPr>
        <w:t>Services May Include:</w:t>
      </w:r>
    </w:p>
    <w:p w14:paraId="7FF1767E" w14:textId="77777777" w:rsidR="00B17DCD" w:rsidRPr="00B17DCD" w:rsidRDefault="00B17DCD" w:rsidP="00B17DCD">
      <w:pPr>
        <w:pStyle w:val="ListParagraph"/>
        <w:numPr>
          <w:ilvl w:val="0"/>
          <w:numId w:val="1"/>
        </w:numPr>
        <w:autoSpaceDE w:val="0"/>
        <w:autoSpaceDN w:val="0"/>
        <w:adjustRightInd w:val="0"/>
        <w:spacing w:after="0" w:line="240" w:lineRule="auto"/>
        <w:rPr>
          <w:rFonts w:ascii="Arial" w:hAnsi="Arial" w:cs="Arial"/>
          <w:sz w:val="36"/>
          <w:szCs w:val="36"/>
        </w:rPr>
      </w:pPr>
      <w:r w:rsidRPr="00B17DCD">
        <w:rPr>
          <w:rFonts w:ascii="Arial" w:hAnsi="Arial" w:cs="Arial"/>
          <w:sz w:val="36"/>
          <w:szCs w:val="36"/>
        </w:rPr>
        <w:lastRenderedPageBreak/>
        <w:t>Daily living skills training</w:t>
      </w:r>
    </w:p>
    <w:p w14:paraId="6D5BCFB5" w14:textId="77777777" w:rsidR="00B17DCD" w:rsidRPr="00B17DCD" w:rsidRDefault="00B17DCD" w:rsidP="00B17DCD">
      <w:pPr>
        <w:pStyle w:val="ListParagraph"/>
        <w:numPr>
          <w:ilvl w:val="0"/>
          <w:numId w:val="1"/>
        </w:numPr>
        <w:autoSpaceDE w:val="0"/>
        <w:autoSpaceDN w:val="0"/>
        <w:adjustRightInd w:val="0"/>
        <w:spacing w:after="0" w:line="240" w:lineRule="auto"/>
        <w:rPr>
          <w:rFonts w:ascii="Arial" w:hAnsi="Arial" w:cs="Arial"/>
          <w:sz w:val="36"/>
          <w:szCs w:val="36"/>
        </w:rPr>
      </w:pPr>
      <w:r w:rsidRPr="00B17DCD">
        <w:rPr>
          <w:rFonts w:ascii="Arial" w:hAnsi="Arial" w:cs="Arial"/>
          <w:sz w:val="36"/>
          <w:szCs w:val="36"/>
        </w:rPr>
        <w:t>Travel training</w:t>
      </w:r>
    </w:p>
    <w:p w14:paraId="763C5068" w14:textId="77777777" w:rsidR="00B17DCD" w:rsidRPr="00B17DCD" w:rsidRDefault="00B17DCD" w:rsidP="00B17DCD">
      <w:pPr>
        <w:pStyle w:val="ListParagraph"/>
        <w:numPr>
          <w:ilvl w:val="0"/>
          <w:numId w:val="1"/>
        </w:numPr>
        <w:autoSpaceDE w:val="0"/>
        <w:autoSpaceDN w:val="0"/>
        <w:adjustRightInd w:val="0"/>
        <w:spacing w:after="0" w:line="240" w:lineRule="auto"/>
        <w:rPr>
          <w:rFonts w:ascii="Arial" w:hAnsi="Arial" w:cs="Arial"/>
          <w:sz w:val="36"/>
          <w:szCs w:val="36"/>
        </w:rPr>
      </w:pPr>
      <w:r w:rsidRPr="00B17DCD">
        <w:rPr>
          <w:rFonts w:ascii="Arial" w:hAnsi="Arial" w:cs="Arial"/>
          <w:sz w:val="36"/>
          <w:szCs w:val="36"/>
        </w:rPr>
        <w:t>Low vision examinations and aids</w:t>
      </w:r>
    </w:p>
    <w:p w14:paraId="02E59727" w14:textId="77777777" w:rsidR="00B17DCD" w:rsidRPr="00B17DCD" w:rsidRDefault="00B17DCD" w:rsidP="00B17DCD">
      <w:pPr>
        <w:pStyle w:val="ListParagraph"/>
        <w:numPr>
          <w:ilvl w:val="0"/>
          <w:numId w:val="1"/>
        </w:numPr>
        <w:autoSpaceDE w:val="0"/>
        <w:autoSpaceDN w:val="0"/>
        <w:adjustRightInd w:val="0"/>
        <w:spacing w:after="0" w:line="240" w:lineRule="auto"/>
        <w:rPr>
          <w:rFonts w:ascii="Arial" w:hAnsi="Arial" w:cs="Arial"/>
          <w:sz w:val="36"/>
          <w:szCs w:val="36"/>
        </w:rPr>
      </w:pPr>
      <w:r w:rsidRPr="00B17DCD">
        <w:rPr>
          <w:rFonts w:ascii="Arial" w:hAnsi="Arial" w:cs="Arial"/>
          <w:sz w:val="36"/>
          <w:szCs w:val="36"/>
        </w:rPr>
        <w:t>Social casework</w:t>
      </w:r>
    </w:p>
    <w:p w14:paraId="3CE45FE7" w14:textId="77777777" w:rsidR="00B17DCD" w:rsidRPr="00B17DCD" w:rsidRDefault="00B17DCD" w:rsidP="00B17DCD">
      <w:pPr>
        <w:pStyle w:val="ListParagraph"/>
        <w:numPr>
          <w:ilvl w:val="0"/>
          <w:numId w:val="1"/>
        </w:numPr>
        <w:autoSpaceDE w:val="0"/>
        <w:autoSpaceDN w:val="0"/>
        <w:adjustRightInd w:val="0"/>
        <w:spacing w:after="0" w:line="240" w:lineRule="auto"/>
        <w:rPr>
          <w:rFonts w:ascii="Arial" w:hAnsi="Arial" w:cs="Arial"/>
          <w:sz w:val="36"/>
          <w:szCs w:val="36"/>
        </w:rPr>
      </w:pPr>
      <w:r w:rsidRPr="00B17DCD">
        <w:rPr>
          <w:rFonts w:ascii="Arial" w:hAnsi="Arial" w:cs="Arial"/>
          <w:sz w:val="36"/>
          <w:szCs w:val="36"/>
        </w:rPr>
        <w:t>Community resources</w:t>
      </w:r>
    </w:p>
    <w:p w14:paraId="27716ADF" w14:textId="77777777" w:rsidR="00B17DCD" w:rsidRPr="00B17DCD" w:rsidRDefault="00B17DCD" w:rsidP="00B17DCD">
      <w:pPr>
        <w:pStyle w:val="ListParagraph"/>
        <w:numPr>
          <w:ilvl w:val="0"/>
          <w:numId w:val="1"/>
        </w:numPr>
        <w:autoSpaceDE w:val="0"/>
        <w:autoSpaceDN w:val="0"/>
        <w:adjustRightInd w:val="0"/>
        <w:spacing w:after="0" w:line="240" w:lineRule="auto"/>
        <w:rPr>
          <w:rFonts w:ascii="Arial" w:hAnsi="Arial" w:cs="Arial"/>
          <w:sz w:val="36"/>
          <w:szCs w:val="36"/>
        </w:rPr>
      </w:pPr>
      <w:r w:rsidRPr="00B17DCD">
        <w:rPr>
          <w:rFonts w:ascii="Arial" w:hAnsi="Arial" w:cs="Arial"/>
          <w:sz w:val="36"/>
          <w:szCs w:val="36"/>
        </w:rPr>
        <w:t>Braille instruction</w:t>
      </w:r>
    </w:p>
    <w:p w14:paraId="21E6D06E" w14:textId="77777777" w:rsidR="00B17DCD" w:rsidRPr="00B17DCD" w:rsidRDefault="00B17DCD" w:rsidP="00B17DCD">
      <w:pPr>
        <w:pStyle w:val="ListParagraph"/>
        <w:numPr>
          <w:ilvl w:val="0"/>
          <w:numId w:val="1"/>
        </w:numPr>
        <w:autoSpaceDE w:val="0"/>
        <w:autoSpaceDN w:val="0"/>
        <w:adjustRightInd w:val="0"/>
        <w:spacing w:after="0" w:line="240" w:lineRule="auto"/>
        <w:rPr>
          <w:rFonts w:ascii="Arial" w:hAnsi="Arial" w:cs="Arial"/>
          <w:sz w:val="36"/>
          <w:szCs w:val="36"/>
        </w:rPr>
      </w:pPr>
      <w:r w:rsidRPr="00B17DCD">
        <w:rPr>
          <w:rFonts w:ascii="Arial" w:hAnsi="Arial" w:cs="Arial"/>
          <w:sz w:val="36"/>
          <w:szCs w:val="36"/>
        </w:rPr>
        <w:t>Communication skills</w:t>
      </w:r>
    </w:p>
    <w:p w14:paraId="67E8A9BE" w14:textId="6632632E" w:rsidR="0038262F" w:rsidRPr="0038262F" w:rsidRDefault="00B46AF6" w:rsidP="0038262F">
      <w:pPr>
        <w:spacing w:after="0" w:line="240" w:lineRule="auto"/>
        <w:rPr>
          <w:rFonts w:ascii="Arial" w:hAnsi="Arial" w:cs="Arial"/>
          <w:b/>
          <w:bCs/>
          <w:sz w:val="36"/>
          <w:szCs w:val="36"/>
        </w:rPr>
      </w:pPr>
      <w:r>
        <w:rPr>
          <w:rFonts w:ascii="Arial" w:hAnsi="Arial" w:cs="Arial"/>
          <w:b/>
          <w:bCs/>
          <w:sz w:val="44"/>
          <w:szCs w:val="44"/>
        </w:rPr>
        <w:br/>
      </w:r>
      <w:r w:rsidR="0038262F" w:rsidRPr="00EE4A06">
        <w:rPr>
          <w:rFonts w:ascii="Arial" w:hAnsi="Arial" w:cs="Arial"/>
          <w:b/>
          <w:bCs/>
          <w:sz w:val="44"/>
          <w:szCs w:val="44"/>
        </w:rPr>
        <w:t>How to Apply</w:t>
      </w:r>
    </w:p>
    <w:p w14:paraId="63C4BC35" w14:textId="460D558D" w:rsidR="00B17DCD" w:rsidRPr="00B17DCD" w:rsidRDefault="00B17DCD" w:rsidP="00B17DCD">
      <w:pPr>
        <w:autoSpaceDE w:val="0"/>
        <w:autoSpaceDN w:val="0"/>
        <w:adjustRightInd w:val="0"/>
        <w:spacing w:after="0" w:line="240" w:lineRule="auto"/>
        <w:rPr>
          <w:rFonts w:ascii="Arial" w:hAnsi="Arial" w:cs="Arial"/>
          <w:sz w:val="36"/>
          <w:szCs w:val="36"/>
        </w:rPr>
      </w:pPr>
      <w:r w:rsidRPr="00B17DCD">
        <w:rPr>
          <w:rFonts w:ascii="Arial" w:hAnsi="Arial" w:cs="Arial"/>
          <w:sz w:val="36"/>
          <w:szCs w:val="36"/>
        </w:rPr>
        <w:t>For more information or to apply for services offered by NYSCB, call our toll-free number: 1-866-871-3000</w:t>
      </w:r>
      <w:r w:rsidR="0024164F">
        <w:rPr>
          <w:rFonts w:ascii="Arial" w:hAnsi="Arial" w:cs="Arial"/>
          <w:sz w:val="36"/>
          <w:szCs w:val="36"/>
        </w:rPr>
        <w:t xml:space="preserve"> or v</w:t>
      </w:r>
      <w:r w:rsidRPr="00B17DCD">
        <w:rPr>
          <w:rFonts w:ascii="Arial" w:hAnsi="Arial" w:cs="Arial"/>
          <w:sz w:val="36"/>
          <w:szCs w:val="36"/>
        </w:rPr>
        <w:t>isit our website:</w:t>
      </w:r>
    </w:p>
    <w:p w14:paraId="0D752376" w14:textId="6C01EFB3" w:rsidR="0038262F" w:rsidRPr="0038262F" w:rsidRDefault="00B414B7" w:rsidP="00B17DCD">
      <w:pPr>
        <w:autoSpaceDE w:val="0"/>
        <w:autoSpaceDN w:val="0"/>
        <w:adjustRightInd w:val="0"/>
        <w:spacing w:after="0" w:line="240" w:lineRule="auto"/>
        <w:rPr>
          <w:rFonts w:ascii="Arial" w:hAnsi="Arial" w:cs="Arial"/>
          <w:sz w:val="36"/>
          <w:szCs w:val="36"/>
        </w:rPr>
      </w:pPr>
      <w:hyperlink r:id="rId5" w:history="1">
        <w:r w:rsidR="00B17DCD" w:rsidRPr="0024164F">
          <w:rPr>
            <w:rStyle w:val="Hyperlink"/>
            <w:rFonts w:ascii="Arial" w:hAnsi="Arial" w:cs="Arial"/>
            <w:sz w:val="36"/>
            <w:szCs w:val="36"/>
          </w:rPr>
          <w:t>visionloss.ny.gov</w:t>
        </w:r>
      </w:hyperlink>
      <w:r w:rsidR="00B17DCD">
        <w:rPr>
          <w:rFonts w:ascii="Arial" w:hAnsi="Arial" w:cs="Arial"/>
          <w:sz w:val="36"/>
          <w:szCs w:val="36"/>
        </w:rPr>
        <w:t>. You may also contact the NYSCB district office closest to you:</w:t>
      </w:r>
      <w:r w:rsidR="00B17DCD">
        <w:rPr>
          <w:rFonts w:ascii="Arial" w:hAnsi="Arial" w:cs="Arial"/>
          <w:sz w:val="36"/>
          <w:szCs w:val="36"/>
        </w:rPr>
        <w:br/>
      </w:r>
    </w:p>
    <w:p w14:paraId="61DE100D" w14:textId="77777777" w:rsidR="00B17DCD" w:rsidRPr="00B17DCD" w:rsidRDefault="00B17DCD" w:rsidP="00B17DCD">
      <w:pPr>
        <w:pStyle w:val="Default"/>
        <w:rPr>
          <w:rFonts w:ascii="Arial" w:hAnsi="Arial" w:cs="Arial"/>
          <w:color w:val="211E1E"/>
          <w:sz w:val="40"/>
          <w:szCs w:val="40"/>
        </w:rPr>
      </w:pPr>
      <w:r w:rsidRPr="00B17DCD">
        <w:rPr>
          <w:rFonts w:ascii="Arial" w:hAnsi="Arial" w:cs="Arial"/>
          <w:b/>
          <w:bCs/>
          <w:color w:val="211E1E"/>
          <w:sz w:val="40"/>
          <w:szCs w:val="40"/>
        </w:rPr>
        <w:t xml:space="preserve">Albany–NYSCB </w:t>
      </w:r>
    </w:p>
    <w:p w14:paraId="1F1AA6AE"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Albany District Office</w:t>
      </w:r>
    </w:p>
    <w:p w14:paraId="5C792086"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52 Washington St., Room 202 South Bldg.</w:t>
      </w:r>
    </w:p>
    <w:p w14:paraId="2DE1A12D"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Rensselaer, NY 12144</w:t>
      </w:r>
    </w:p>
    <w:p w14:paraId="43F115C9"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Telephone: (518) 473-1675</w:t>
      </w:r>
    </w:p>
    <w:p w14:paraId="12DDA314" w14:textId="77777777" w:rsidR="00B17DCD" w:rsidRPr="00B17DCD" w:rsidRDefault="00B17DCD" w:rsidP="00B17DCD">
      <w:pPr>
        <w:pStyle w:val="Default"/>
        <w:rPr>
          <w:rFonts w:ascii="Arial" w:hAnsi="Arial" w:cs="Arial"/>
          <w:color w:val="211E1E"/>
          <w:sz w:val="36"/>
          <w:szCs w:val="36"/>
        </w:rPr>
      </w:pPr>
    </w:p>
    <w:p w14:paraId="5BC5EEAF" w14:textId="77777777" w:rsidR="00B17DCD" w:rsidRPr="00B17DCD" w:rsidRDefault="00B17DCD" w:rsidP="00B17DCD">
      <w:pPr>
        <w:pStyle w:val="Default"/>
        <w:rPr>
          <w:rFonts w:ascii="Arial" w:hAnsi="Arial" w:cs="Arial"/>
          <w:color w:val="211E1E"/>
          <w:sz w:val="40"/>
          <w:szCs w:val="40"/>
        </w:rPr>
      </w:pPr>
      <w:r w:rsidRPr="00B17DCD">
        <w:rPr>
          <w:rFonts w:ascii="Arial" w:hAnsi="Arial" w:cs="Arial"/>
          <w:b/>
          <w:bCs/>
          <w:color w:val="211E1E"/>
          <w:sz w:val="40"/>
          <w:szCs w:val="40"/>
        </w:rPr>
        <w:t>Syracuse–NYSCB</w:t>
      </w:r>
    </w:p>
    <w:p w14:paraId="5362A729"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The Atrium</w:t>
      </w:r>
    </w:p>
    <w:p w14:paraId="0AB3A5D7"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100 S. Salina St., Suite 105</w:t>
      </w:r>
    </w:p>
    <w:p w14:paraId="28EDE9B2"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Syracuse, NY 13202</w:t>
      </w:r>
    </w:p>
    <w:p w14:paraId="4A2B1B2B"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Telephone: (315) 423-5417</w:t>
      </w:r>
    </w:p>
    <w:p w14:paraId="72BE21BA" w14:textId="77777777" w:rsidR="00B17DCD" w:rsidRPr="00B17DCD" w:rsidRDefault="00B17DCD" w:rsidP="00B17DCD">
      <w:pPr>
        <w:pStyle w:val="Default"/>
        <w:rPr>
          <w:rFonts w:ascii="Arial" w:hAnsi="Arial" w:cs="Arial"/>
          <w:color w:val="211E1E"/>
          <w:sz w:val="36"/>
          <w:szCs w:val="36"/>
        </w:rPr>
      </w:pPr>
    </w:p>
    <w:p w14:paraId="0320C600" w14:textId="77777777" w:rsidR="00B17DCD" w:rsidRPr="00B17DCD" w:rsidRDefault="00B17DCD" w:rsidP="00B17DCD">
      <w:pPr>
        <w:pStyle w:val="Default"/>
        <w:rPr>
          <w:rFonts w:ascii="Arial" w:hAnsi="Arial" w:cs="Arial"/>
          <w:color w:val="211E1E"/>
          <w:sz w:val="40"/>
          <w:szCs w:val="40"/>
        </w:rPr>
      </w:pPr>
      <w:r w:rsidRPr="00B17DCD">
        <w:rPr>
          <w:rFonts w:ascii="Arial" w:hAnsi="Arial" w:cs="Arial"/>
          <w:b/>
          <w:bCs/>
          <w:color w:val="211E1E"/>
          <w:sz w:val="40"/>
          <w:szCs w:val="40"/>
        </w:rPr>
        <w:t>Buffalo–NYSCB</w:t>
      </w:r>
    </w:p>
    <w:p w14:paraId="1B5890FE"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Ellicott Square Building</w:t>
      </w:r>
    </w:p>
    <w:p w14:paraId="2FBF3373"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295 Main St., Suite 590</w:t>
      </w:r>
    </w:p>
    <w:p w14:paraId="55257EB8"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Mail to: Suite 545</w:t>
      </w:r>
    </w:p>
    <w:p w14:paraId="1A7B3EAD"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Buffalo, NY 14203</w:t>
      </w:r>
    </w:p>
    <w:p w14:paraId="0520208F"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Telephone: (716) 847-3516</w:t>
      </w:r>
    </w:p>
    <w:p w14:paraId="3C8DB9C8" w14:textId="77777777" w:rsidR="00B17DCD" w:rsidRPr="00B17DCD" w:rsidRDefault="00B17DCD" w:rsidP="00B17DCD">
      <w:pPr>
        <w:pStyle w:val="Default"/>
        <w:rPr>
          <w:rFonts w:ascii="Arial" w:hAnsi="Arial" w:cs="Arial"/>
          <w:color w:val="211E1E"/>
          <w:sz w:val="36"/>
          <w:szCs w:val="36"/>
        </w:rPr>
      </w:pPr>
    </w:p>
    <w:p w14:paraId="241D1176" w14:textId="77777777" w:rsidR="00B17DCD" w:rsidRPr="00B17DCD" w:rsidRDefault="00B17DCD" w:rsidP="00B17DCD">
      <w:pPr>
        <w:pStyle w:val="Default"/>
        <w:rPr>
          <w:rFonts w:ascii="Arial" w:hAnsi="Arial" w:cs="Arial"/>
          <w:color w:val="211E1E"/>
          <w:sz w:val="40"/>
          <w:szCs w:val="40"/>
        </w:rPr>
      </w:pPr>
      <w:r w:rsidRPr="00B17DCD">
        <w:rPr>
          <w:rFonts w:ascii="Arial" w:hAnsi="Arial" w:cs="Arial"/>
          <w:b/>
          <w:bCs/>
          <w:color w:val="211E1E"/>
          <w:sz w:val="40"/>
          <w:szCs w:val="40"/>
        </w:rPr>
        <w:lastRenderedPageBreak/>
        <w:t xml:space="preserve">Rochester–NYSCB (Outstation) </w:t>
      </w:r>
    </w:p>
    <w:p w14:paraId="0A33B39D" w14:textId="77777777" w:rsidR="00B17DCD" w:rsidRDefault="00B17DCD" w:rsidP="00B17DCD">
      <w:pPr>
        <w:autoSpaceDE w:val="0"/>
        <w:autoSpaceDN w:val="0"/>
        <w:adjustRightInd w:val="0"/>
        <w:spacing w:after="0" w:line="240" w:lineRule="auto"/>
        <w:rPr>
          <w:rFonts w:ascii="Arial" w:hAnsi="Arial" w:cs="Arial"/>
          <w:color w:val="211E1E"/>
          <w:sz w:val="36"/>
          <w:szCs w:val="36"/>
        </w:rPr>
      </w:pPr>
      <w:r w:rsidRPr="00B17DCD">
        <w:rPr>
          <w:rFonts w:ascii="Arial" w:hAnsi="Arial" w:cs="Arial"/>
          <w:color w:val="211E1E"/>
          <w:sz w:val="36"/>
          <w:szCs w:val="36"/>
        </w:rPr>
        <w:t>Monroe Square</w:t>
      </w:r>
    </w:p>
    <w:p w14:paraId="7C7E360B" w14:textId="77777777" w:rsidR="00B17DCD" w:rsidRDefault="00B17DCD" w:rsidP="00B17DCD">
      <w:pPr>
        <w:autoSpaceDE w:val="0"/>
        <w:autoSpaceDN w:val="0"/>
        <w:adjustRightInd w:val="0"/>
        <w:spacing w:after="0" w:line="240" w:lineRule="auto"/>
        <w:rPr>
          <w:rFonts w:ascii="Arial" w:hAnsi="Arial" w:cs="Arial"/>
          <w:color w:val="211E1E"/>
          <w:sz w:val="36"/>
          <w:szCs w:val="36"/>
        </w:rPr>
      </w:pPr>
      <w:r w:rsidRPr="00B17DCD">
        <w:rPr>
          <w:rFonts w:ascii="Arial" w:hAnsi="Arial" w:cs="Arial"/>
          <w:color w:val="211E1E"/>
          <w:sz w:val="36"/>
          <w:szCs w:val="36"/>
        </w:rPr>
        <w:t>259 Monroe Ave., Suite 303</w:t>
      </w:r>
    </w:p>
    <w:p w14:paraId="10EC440D" w14:textId="77777777" w:rsidR="00B17DCD" w:rsidRDefault="00B17DCD" w:rsidP="00B17DCD">
      <w:pPr>
        <w:autoSpaceDE w:val="0"/>
        <w:autoSpaceDN w:val="0"/>
        <w:adjustRightInd w:val="0"/>
        <w:spacing w:after="0" w:line="240" w:lineRule="auto"/>
        <w:rPr>
          <w:rFonts w:ascii="Arial" w:hAnsi="Arial" w:cs="Arial"/>
          <w:color w:val="211E1E"/>
          <w:sz w:val="36"/>
          <w:szCs w:val="36"/>
        </w:rPr>
      </w:pPr>
      <w:r w:rsidRPr="00B17DCD">
        <w:rPr>
          <w:rFonts w:ascii="Arial" w:hAnsi="Arial" w:cs="Arial"/>
          <w:color w:val="211E1E"/>
          <w:sz w:val="36"/>
          <w:szCs w:val="36"/>
        </w:rPr>
        <w:t>Rochester, NY 14607</w:t>
      </w:r>
    </w:p>
    <w:p w14:paraId="52FB6A88" w14:textId="77777777" w:rsidR="0038262F" w:rsidRDefault="00B17DCD" w:rsidP="00B17DCD">
      <w:pPr>
        <w:autoSpaceDE w:val="0"/>
        <w:autoSpaceDN w:val="0"/>
        <w:adjustRightInd w:val="0"/>
        <w:spacing w:after="0" w:line="240" w:lineRule="auto"/>
        <w:rPr>
          <w:rFonts w:ascii="Arial" w:hAnsi="Arial" w:cs="Arial"/>
          <w:color w:val="211E1E"/>
          <w:sz w:val="36"/>
          <w:szCs w:val="36"/>
        </w:rPr>
      </w:pPr>
      <w:r w:rsidRPr="00B17DCD">
        <w:rPr>
          <w:rFonts w:ascii="Arial" w:hAnsi="Arial" w:cs="Arial"/>
          <w:color w:val="211E1E"/>
          <w:sz w:val="36"/>
          <w:szCs w:val="36"/>
        </w:rPr>
        <w:t>Telephone: (585) 238-8110</w:t>
      </w:r>
    </w:p>
    <w:p w14:paraId="1232CC02" w14:textId="77777777" w:rsidR="00B17DCD" w:rsidRDefault="00B17DCD" w:rsidP="00B17DCD">
      <w:pPr>
        <w:autoSpaceDE w:val="0"/>
        <w:autoSpaceDN w:val="0"/>
        <w:adjustRightInd w:val="0"/>
        <w:spacing w:after="0" w:line="240" w:lineRule="auto"/>
        <w:rPr>
          <w:rFonts w:ascii="Arial" w:hAnsi="Arial" w:cs="Arial"/>
          <w:color w:val="211E1E"/>
          <w:sz w:val="36"/>
          <w:szCs w:val="36"/>
        </w:rPr>
      </w:pPr>
    </w:p>
    <w:p w14:paraId="41C93215" w14:textId="77777777" w:rsidR="00B17DCD" w:rsidRPr="00B17DCD" w:rsidRDefault="00B17DCD" w:rsidP="00B17DCD">
      <w:pPr>
        <w:pStyle w:val="Default"/>
        <w:rPr>
          <w:rFonts w:ascii="Arial" w:hAnsi="Arial" w:cs="Arial"/>
          <w:color w:val="211E1E"/>
          <w:sz w:val="40"/>
          <w:szCs w:val="40"/>
        </w:rPr>
      </w:pPr>
      <w:r w:rsidRPr="00B17DCD">
        <w:rPr>
          <w:rFonts w:ascii="Arial" w:hAnsi="Arial" w:cs="Arial"/>
          <w:b/>
          <w:bCs/>
          <w:color w:val="211E1E"/>
          <w:sz w:val="40"/>
          <w:szCs w:val="40"/>
        </w:rPr>
        <w:t xml:space="preserve">Westchester–NYSCB </w:t>
      </w:r>
    </w:p>
    <w:p w14:paraId="5E9322CC"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117 East Stevens Ave.,</w:t>
      </w:r>
      <w:r>
        <w:rPr>
          <w:rFonts w:ascii="Arial" w:hAnsi="Arial" w:cs="Arial"/>
          <w:color w:val="211E1E"/>
          <w:sz w:val="36"/>
          <w:szCs w:val="36"/>
        </w:rPr>
        <w:t xml:space="preserve"> </w:t>
      </w:r>
      <w:r w:rsidRPr="00B17DCD">
        <w:rPr>
          <w:rFonts w:ascii="Arial" w:hAnsi="Arial" w:cs="Arial"/>
          <w:color w:val="211E1E"/>
          <w:sz w:val="36"/>
          <w:szCs w:val="36"/>
        </w:rPr>
        <w:t>Suite 300</w:t>
      </w:r>
    </w:p>
    <w:p w14:paraId="4DAADDC6"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Valhalla, NY 10595</w:t>
      </w:r>
    </w:p>
    <w:p w14:paraId="2F0AE3D3"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Telephone: (914) 993-5370</w:t>
      </w:r>
    </w:p>
    <w:p w14:paraId="4FD2E8E6" w14:textId="77777777" w:rsidR="00B17DCD" w:rsidRPr="00B17DCD" w:rsidRDefault="00B17DCD" w:rsidP="00B17DCD">
      <w:pPr>
        <w:pStyle w:val="Default"/>
        <w:rPr>
          <w:rFonts w:ascii="Arial" w:hAnsi="Arial" w:cs="Arial"/>
          <w:color w:val="211E1E"/>
          <w:sz w:val="36"/>
          <w:szCs w:val="36"/>
        </w:rPr>
      </w:pPr>
    </w:p>
    <w:p w14:paraId="693D91D3" w14:textId="77777777" w:rsidR="00B17DCD" w:rsidRPr="00B17DCD" w:rsidRDefault="00B17DCD" w:rsidP="00B17DCD">
      <w:pPr>
        <w:pStyle w:val="Default"/>
        <w:rPr>
          <w:rFonts w:ascii="Arial" w:hAnsi="Arial" w:cs="Arial"/>
          <w:color w:val="211E1E"/>
          <w:sz w:val="40"/>
          <w:szCs w:val="40"/>
        </w:rPr>
      </w:pPr>
      <w:r w:rsidRPr="00B17DCD">
        <w:rPr>
          <w:rFonts w:ascii="Arial" w:hAnsi="Arial" w:cs="Arial"/>
          <w:b/>
          <w:bCs/>
          <w:color w:val="211E1E"/>
          <w:sz w:val="40"/>
          <w:szCs w:val="40"/>
        </w:rPr>
        <w:t>Harlem–NYSCB</w:t>
      </w:r>
    </w:p>
    <w:p w14:paraId="7A10366C"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Adam Clayton Powell Jr. State Office Bldg.</w:t>
      </w:r>
    </w:p>
    <w:p w14:paraId="5B04C737"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163 West 125th St., Suite 1315</w:t>
      </w:r>
    </w:p>
    <w:p w14:paraId="615B7E17"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New York, NY 10027</w:t>
      </w:r>
    </w:p>
    <w:p w14:paraId="0E0134E4"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Telephone: (212) 961-4440</w:t>
      </w:r>
    </w:p>
    <w:p w14:paraId="5F56BDF5" w14:textId="77777777" w:rsidR="00B17DCD" w:rsidRPr="00B17DCD" w:rsidRDefault="00B17DCD" w:rsidP="00B17DCD">
      <w:pPr>
        <w:pStyle w:val="Default"/>
        <w:rPr>
          <w:rFonts w:ascii="Arial" w:hAnsi="Arial" w:cs="Arial"/>
          <w:color w:val="211E1E"/>
          <w:sz w:val="36"/>
          <w:szCs w:val="36"/>
        </w:rPr>
      </w:pPr>
    </w:p>
    <w:p w14:paraId="1DC24383" w14:textId="77777777" w:rsidR="00B17DCD" w:rsidRPr="00B17DCD" w:rsidRDefault="00B17DCD" w:rsidP="00B17DCD">
      <w:pPr>
        <w:pStyle w:val="Default"/>
        <w:rPr>
          <w:rFonts w:ascii="Arial" w:hAnsi="Arial" w:cs="Arial"/>
          <w:color w:val="211E1E"/>
          <w:sz w:val="40"/>
          <w:szCs w:val="40"/>
        </w:rPr>
      </w:pPr>
      <w:r w:rsidRPr="00B17DCD">
        <w:rPr>
          <w:rFonts w:ascii="Arial" w:hAnsi="Arial" w:cs="Arial"/>
          <w:b/>
          <w:bCs/>
          <w:color w:val="211E1E"/>
          <w:sz w:val="40"/>
          <w:szCs w:val="40"/>
        </w:rPr>
        <w:t>Lower Manhattan–NYSCB</w:t>
      </w:r>
    </w:p>
    <w:p w14:paraId="40A4B475"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80 Maiden Lane, Suite 401</w:t>
      </w:r>
    </w:p>
    <w:p w14:paraId="09ABCB5E"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New York, NY 10038</w:t>
      </w:r>
    </w:p>
    <w:p w14:paraId="1EA586FA" w14:textId="77777777" w:rsidR="00B17DCD" w:rsidRDefault="00B17DCD" w:rsidP="00B17DCD">
      <w:pPr>
        <w:pStyle w:val="Default"/>
        <w:rPr>
          <w:rFonts w:ascii="Arial" w:hAnsi="Arial" w:cs="Arial"/>
          <w:color w:val="211E1E"/>
          <w:sz w:val="36"/>
          <w:szCs w:val="36"/>
        </w:rPr>
      </w:pPr>
      <w:r w:rsidRPr="00B17DCD">
        <w:rPr>
          <w:rFonts w:ascii="Arial" w:hAnsi="Arial" w:cs="Arial"/>
          <w:color w:val="211E1E"/>
          <w:sz w:val="36"/>
          <w:szCs w:val="36"/>
        </w:rPr>
        <w:t>Telephone: (212) 825-5710</w:t>
      </w:r>
    </w:p>
    <w:p w14:paraId="4F37F6A4" w14:textId="77777777" w:rsidR="00B17DCD" w:rsidRPr="00B17DCD" w:rsidRDefault="00B17DCD" w:rsidP="00B17DCD">
      <w:pPr>
        <w:pStyle w:val="Default"/>
        <w:rPr>
          <w:rFonts w:ascii="Arial" w:hAnsi="Arial" w:cs="Arial"/>
          <w:color w:val="211E1E"/>
          <w:sz w:val="36"/>
          <w:szCs w:val="36"/>
        </w:rPr>
      </w:pPr>
    </w:p>
    <w:p w14:paraId="30FDD8E8" w14:textId="77777777" w:rsidR="00B17DCD" w:rsidRPr="00B17DCD" w:rsidRDefault="00B17DCD" w:rsidP="00B17DCD">
      <w:pPr>
        <w:pStyle w:val="Default"/>
        <w:rPr>
          <w:rFonts w:ascii="Arial" w:hAnsi="Arial" w:cs="Arial"/>
          <w:color w:val="211E1E"/>
          <w:sz w:val="40"/>
          <w:szCs w:val="40"/>
        </w:rPr>
      </w:pPr>
      <w:r w:rsidRPr="00B17DCD">
        <w:rPr>
          <w:rFonts w:ascii="Arial" w:hAnsi="Arial" w:cs="Arial"/>
          <w:b/>
          <w:bCs/>
          <w:color w:val="211E1E"/>
          <w:sz w:val="40"/>
          <w:szCs w:val="40"/>
        </w:rPr>
        <w:t xml:space="preserve">Garden City–NYSCB </w:t>
      </w:r>
    </w:p>
    <w:p w14:paraId="15770244" w14:textId="77777777" w:rsidR="00B17DCD" w:rsidRDefault="00B17DCD" w:rsidP="00B17DCD">
      <w:pPr>
        <w:autoSpaceDE w:val="0"/>
        <w:autoSpaceDN w:val="0"/>
        <w:adjustRightInd w:val="0"/>
        <w:spacing w:after="0" w:line="240" w:lineRule="auto"/>
        <w:rPr>
          <w:rFonts w:ascii="Arial" w:hAnsi="Arial" w:cs="Arial"/>
          <w:color w:val="211E1E"/>
          <w:sz w:val="36"/>
          <w:szCs w:val="36"/>
        </w:rPr>
      </w:pPr>
      <w:r w:rsidRPr="00B17DCD">
        <w:rPr>
          <w:rFonts w:ascii="Arial" w:hAnsi="Arial" w:cs="Arial"/>
          <w:color w:val="211E1E"/>
          <w:sz w:val="36"/>
          <w:szCs w:val="36"/>
        </w:rPr>
        <w:t>711 Stewart Ave., Suite 210</w:t>
      </w:r>
    </w:p>
    <w:p w14:paraId="119EB735" w14:textId="77777777" w:rsidR="00B17DCD" w:rsidRDefault="00B17DCD" w:rsidP="00B17DCD">
      <w:pPr>
        <w:autoSpaceDE w:val="0"/>
        <w:autoSpaceDN w:val="0"/>
        <w:adjustRightInd w:val="0"/>
        <w:spacing w:after="0" w:line="240" w:lineRule="auto"/>
        <w:rPr>
          <w:rFonts w:ascii="Arial" w:hAnsi="Arial" w:cs="Arial"/>
          <w:color w:val="211E1E"/>
          <w:sz w:val="36"/>
          <w:szCs w:val="36"/>
        </w:rPr>
      </w:pPr>
      <w:r w:rsidRPr="00B17DCD">
        <w:rPr>
          <w:rFonts w:ascii="Arial" w:hAnsi="Arial" w:cs="Arial"/>
          <w:color w:val="211E1E"/>
          <w:sz w:val="36"/>
          <w:szCs w:val="36"/>
        </w:rPr>
        <w:t>Garden City, NY 11530</w:t>
      </w:r>
    </w:p>
    <w:p w14:paraId="10E73131" w14:textId="77777777" w:rsidR="00B17DCD" w:rsidRPr="00B17DCD" w:rsidRDefault="00B17DCD" w:rsidP="00B17DCD">
      <w:pPr>
        <w:autoSpaceDE w:val="0"/>
        <w:autoSpaceDN w:val="0"/>
        <w:adjustRightInd w:val="0"/>
        <w:spacing w:after="0" w:line="240" w:lineRule="auto"/>
        <w:rPr>
          <w:rFonts w:ascii="Arial" w:hAnsi="Arial" w:cs="Arial"/>
          <w:b/>
          <w:bCs/>
          <w:sz w:val="36"/>
          <w:szCs w:val="36"/>
        </w:rPr>
      </w:pPr>
      <w:r w:rsidRPr="00B17DCD">
        <w:rPr>
          <w:rFonts w:ascii="Arial" w:hAnsi="Arial" w:cs="Arial"/>
          <w:color w:val="211E1E"/>
          <w:sz w:val="36"/>
          <w:szCs w:val="36"/>
        </w:rPr>
        <w:t>Telephone: (516) 743-4188</w:t>
      </w:r>
    </w:p>
    <w:p w14:paraId="1056DC7A" w14:textId="77777777" w:rsidR="0038262F" w:rsidRPr="0038262F" w:rsidRDefault="0038262F" w:rsidP="0038262F">
      <w:pPr>
        <w:autoSpaceDE w:val="0"/>
        <w:autoSpaceDN w:val="0"/>
        <w:adjustRightInd w:val="0"/>
        <w:spacing w:after="0" w:line="240" w:lineRule="auto"/>
        <w:rPr>
          <w:rFonts w:ascii="Arial" w:hAnsi="Arial" w:cs="Arial"/>
          <w:b/>
          <w:bCs/>
          <w:sz w:val="36"/>
          <w:szCs w:val="36"/>
        </w:rPr>
      </w:pPr>
    </w:p>
    <w:p w14:paraId="6F54E638" w14:textId="77777777" w:rsidR="00B17DCD" w:rsidRDefault="00B17DCD" w:rsidP="00B17DCD">
      <w:pPr>
        <w:autoSpaceDE w:val="0"/>
        <w:autoSpaceDN w:val="0"/>
        <w:adjustRightInd w:val="0"/>
        <w:spacing w:after="0" w:line="240" w:lineRule="auto"/>
        <w:rPr>
          <w:rFonts w:ascii="Arial" w:hAnsi="Arial" w:cs="Arial"/>
          <w:sz w:val="36"/>
          <w:szCs w:val="36"/>
        </w:rPr>
      </w:pPr>
      <w:r w:rsidRPr="0038262F">
        <w:rPr>
          <w:rFonts w:ascii="Arial" w:hAnsi="Arial" w:cs="Arial"/>
          <w:b/>
          <w:bCs/>
          <w:sz w:val="44"/>
          <w:szCs w:val="44"/>
        </w:rPr>
        <w:t>NYSCB</w:t>
      </w:r>
    </w:p>
    <w:p w14:paraId="2710F180" w14:textId="77777777" w:rsidR="00B17DCD" w:rsidRPr="0038262F" w:rsidRDefault="00B17DCD" w:rsidP="00B17DCD">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For information on services call: </w:t>
      </w:r>
      <w:r w:rsidRPr="0038262F">
        <w:rPr>
          <w:rFonts w:ascii="Arial" w:hAnsi="Arial" w:cs="Arial"/>
          <w:sz w:val="36"/>
          <w:szCs w:val="36"/>
        </w:rPr>
        <w:t>1-866-871-3000</w:t>
      </w:r>
      <w:r>
        <w:rPr>
          <w:rFonts w:ascii="Arial" w:hAnsi="Arial" w:cs="Arial"/>
          <w:sz w:val="36"/>
          <w:szCs w:val="36"/>
        </w:rPr>
        <w:t xml:space="preserve"> </w:t>
      </w:r>
      <w:r w:rsidRPr="0038262F">
        <w:rPr>
          <w:rFonts w:ascii="Arial" w:hAnsi="Arial" w:cs="Arial"/>
          <w:sz w:val="36"/>
          <w:szCs w:val="36"/>
        </w:rPr>
        <w:t>or visit:</w:t>
      </w:r>
    </w:p>
    <w:p w14:paraId="500D786B" w14:textId="5780CF2E" w:rsidR="00C162FE" w:rsidRPr="00B17DCD" w:rsidRDefault="00B414B7" w:rsidP="00B17DCD">
      <w:pPr>
        <w:autoSpaceDE w:val="0"/>
        <w:autoSpaceDN w:val="0"/>
        <w:adjustRightInd w:val="0"/>
        <w:spacing w:after="0" w:line="240" w:lineRule="auto"/>
        <w:rPr>
          <w:rFonts w:ascii="Arial" w:hAnsi="Arial" w:cs="Arial"/>
          <w:sz w:val="36"/>
          <w:szCs w:val="36"/>
        </w:rPr>
      </w:pPr>
      <w:hyperlink r:id="rId6" w:history="1">
        <w:r w:rsidR="00B17DCD" w:rsidRPr="0038262F">
          <w:rPr>
            <w:rStyle w:val="Hyperlink"/>
            <w:rFonts w:ascii="Arial" w:hAnsi="Arial" w:cs="Arial"/>
            <w:sz w:val="36"/>
            <w:szCs w:val="36"/>
          </w:rPr>
          <w:t>visionloss.ny.gov</w:t>
        </w:r>
      </w:hyperlink>
      <w:r w:rsidR="00B17DCD">
        <w:rPr>
          <w:rFonts w:ascii="Arial" w:hAnsi="Arial" w:cs="Arial"/>
          <w:sz w:val="36"/>
          <w:szCs w:val="36"/>
        </w:rPr>
        <w:br/>
      </w:r>
      <w:r w:rsidR="00B17DCD">
        <w:rPr>
          <w:rFonts w:ascii="Arial" w:hAnsi="Arial" w:cs="Arial"/>
          <w:sz w:val="36"/>
          <w:szCs w:val="36"/>
        </w:rPr>
        <w:br/>
      </w:r>
      <w:r w:rsidR="00B17DCD" w:rsidRPr="00B17DCD">
        <w:rPr>
          <w:rFonts w:ascii="Arial" w:hAnsi="Arial" w:cs="Arial"/>
          <w:sz w:val="36"/>
          <w:szCs w:val="36"/>
        </w:rPr>
        <w:t>NYSCB is part of the New York State Office of Children and Family Services.</w:t>
      </w:r>
      <w:r w:rsidR="00B17DCD">
        <w:rPr>
          <w:rFonts w:ascii="Arial" w:hAnsi="Arial" w:cs="Arial"/>
          <w:sz w:val="36"/>
          <w:szCs w:val="36"/>
        </w:rPr>
        <w:br/>
      </w:r>
      <w:r w:rsidR="00B17DCD">
        <w:rPr>
          <w:rFonts w:ascii="Arial" w:hAnsi="Arial" w:cs="Arial"/>
          <w:sz w:val="36"/>
          <w:szCs w:val="36"/>
        </w:rPr>
        <w:br/>
      </w:r>
      <w:r w:rsidR="00B17DCD" w:rsidRPr="00B17DCD">
        <w:rPr>
          <w:rFonts w:ascii="Arial" w:hAnsi="Arial" w:cs="Arial"/>
          <w:sz w:val="36"/>
          <w:szCs w:val="36"/>
        </w:rPr>
        <w:lastRenderedPageBreak/>
        <w:t xml:space="preserve">The services described in this brochure are funded, in part, with federal funds awarded by the U.S. Department of Education under the Vocational Rehabilitation (VR), Supported Employment Services, and the Independent Living Services for Older Individuals who are Blind (OIB) programs. For purposes of the VR program, the federal VR grant paid 78.7% of the total cost of the program. In federal fiscal year (FFY) 2022, the VR agency received $23M in federal VR funds. These funds were matched at 21.3% from non-federal sources. </w:t>
      </w:r>
      <w:r w:rsidR="00B17DCD">
        <w:rPr>
          <w:rFonts w:ascii="Arial" w:hAnsi="Arial" w:cs="Arial"/>
          <w:sz w:val="36"/>
          <w:szCs w:val="36"/>
        </w:rPr>
        <w:br/>
      </w:r>
      <w:r w:rsidR="00B17DCD">
        <w:rPr>
          <w:rFonts w:ascii="Arial" w:hAnsi="Arial" w:cs="Arial"/>
          <w:sz w:val="36"/>
          <w:szCs w:val="36"/>
        </w:rPr>
        <w:br/>
      </w:r>
      <w:r w:rsidR="00B17DCD" w:rsidRPr="00B17DCD">
        <w:rPr>
          <w:rFonts w:ascii="Arial" w:hAnsi="Arial" w:cs="Arial"/>
          <w:sz w:val="36"/>
          <w:szCs w:val="36"/>
        </w:rPr>
        <w:t>Pursuant to the Americans with Disabilities Act, the New York State Office of Children and Family Services will make this material available in an accessible, preferred format upon request.</w:t>
      </w:r>
      <w:r w:rsidR="00B17DCD">
        <w:rPr>
          <w:rFonts w:ascii="Arial" w:hAnsi="Arial" w:cs="Arial"/>
          <w:sz w:val="36"/>
          <w:szCs w:val="36"/>
        </w:rPr>
        <w:br/>
      </w:r>
      <w:r w:rsidR="00B17DCD">
        <w:rPr>
          <w:rFonts w:ascii="Arial" w:hAnsi="Arial" w:cs="Arial"/>
          <w:sz w:val="36"/>
          <w:szCs w:val="36"/>
        </w:rPr>
        <w:br/>
      </w:r>
      <w:r w:rsidR="0038262F" w:rsidRPr="0038262F">
        <w:rPr>
          <w:rFonts w:ascii="Arial" w:hAnsi="Arial" w:cs="Arial"/>
          <w:b/>
          <w:bCs/>
          <w:sz w:val="36"/>
          <w:szCs w:val="36"/>
        </w:rPr>
        <w:t>PUB</w:t>
      </w:r>
      <w:r>
        <w:rPr>
          <w:rFonts w:ascii="Arial" w:hAnsi="Arial" w:cs="Arial"/>
          <w:b/>
          <w:bCs/>
          <w:sz w:val="36"/>
          <w:szCs w:val="36"/>
        </w:rPr>
        <w:t xml:space="preserve">. </w:t>
      </w:r>
      <w:r w:rsidR="00A616A9">
        <w:rPr>
          <w:rFonts w:ascii="Arial" w:hAnsi="Arial" w:cs="Arial"/>
          <w:b/>
          <w:bCs/>
          <w:sz w:val="36"/>
          <w:szCs w:val="36"/>
        </w:rPr>
        <w:t>5149A</w:t>
      </w:r>
      <w:r w:rsidR="0038262F" w:rsidRPr="0038262F">
        <w:rPr>
          <w:rFonts w:ascii="Arial" w:hAnsi="Arial" w:cs="Arial"/>
          <w:b/>
          <w:bCs/>
          <w:sz w:val="36"/>
          <w:szCs w:val="36"/>
        </w:rPr>
        <w:t xml:space="preserve"> </w:t>
      </w:r>
      <w:r w:rsidR="0038262F" w:rsidRPr="0038262F">
        <w:rPr>
          <w:rFonts w:ascii="Arial" w:hAnsi="Arial" w:cs="Arial"/>
          <w:sz w:val="36"/>
          <w:szCs w:val="36"/>
        </w:rPr>
        <w:t>(6/2024)</w:t>
      </w:r>
    </w:p>
    <w:sectPr w:rsidR="00C162FE" w:rsidRPr="00B17DCD" w:rsidSect="0038262F">
      <w:pgSz w:w="12240" w:h="15840" w:code="257"/>
      <w:pgMar w:top="720" w:right="864" w:bottom="576"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15575"/>
    <w:multiLevelType w:val="hybridMultilevel"/>
    <w:tmpl w:val="44DAB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713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2F"/>
    <w:rsid w:val="00201B6F"/>
    <w:rsid w:val="0024164F"/>
    <w:rsid w:val="0038262F"/>
    <w:rsid w:val="00723E93"/>
    <w:rsid w:val="00A616A9"/>
    <w:rsid w:val="00B17DCD"/>
    <w:rsid w:val="00B414B7"/>
    <w:rsid w:val="00B46AF6"/>
    <w:rsid w:val="00C162FE"/>
    <w:rsid w:val="00C72B41"/>
    <w:rsid w:val="00EE4A06"/>
    <w:rsid w:val="00F4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92BF"/>
  <w15:chartTrackingRefBased/>
  <w15:docId w15:val="{8E9FED2E-EBF5-47F2-86C7-005C4817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2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62F"/>
    <w:rPr>
      <w:color w:val="0563C1" w:themeColor="hyperlink"/>
      <w:u w:val="single"/>
    </w:rPr>
  </w:style>
  <w:style w:type="character" w:styleId="UnresolvedMention">
    <w:name w:val="Unresolved Mention"/>
    <w:basedOn w:val="DefaultParagraphFont"/>
    <w:uiPriority w:val="99"/>
    <w:semiHidden/>
    <w:unhideWhenUsed/>
    <w:rsid w:val="0038262F"/>
    <w:rPr>
      <w:color w:val="605E5C"/>
      <w:shd w:val="clear" w:color="auto" w:fill="E1DFDD"/>
    </w:rPr>
  </w:style>
  <w:style w:type="paragraph" w:styleId="ListParagraph">
    <w:name w:val="List Paragraph"/>
    <w:basedOn w:val="Normal"/>
    <w:uiPriority w:val="34"/>
    <w:qFormat/>
    <w:rsid w:val="00B17DCD"/>
    <w:pPr>
      <w:ind w:left="720"/>
      <w:contextualSpacing/>
    </w:pPr>
  </w:style>
  <w:style w:type="paragraph" w:customStyle="1" w:styleId="Default">
    <w:name w:val="Default"/>
    <w:rsid w:val="00B17DCD"/>
    <w:pPr>
      <w:autoSpaceDE w:val="0"/>
      <w:autoSpaceDN w:val="0"/>
      <w:adjustRightInd w:val="0"/>
      <w:spacing w:after="0" w:line="240" w:lineRule="auto"/>
    </w:pPr>
    <w:rPr>
      <w:rFonts w:ascii="Proxima Nova" w:hAnsi="Proxima Nova" w:cs="Proxima Nov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fs.ny.gov/programs/nyscb/" TargetMode="External"/><Relationship Id="rId5" Type="http://schemas.openxmlformats.org/officeDocument/2006/relationships/hyperlink" Target="https://ocfs.ny.gov/programs/nysc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2024-07-02T14:51:00Z</dcterms:created>
  <dcterms:modified xsi:type="dcterms:W3CDTF">2024-07-08T14:14:00Z</dcterms:modified>
</cp:coreProperties>
</file>